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55E475C7" w14:textId="19FE626E" w:rsidR="001E3866" w:rsidRPr="000F7C6B" w:rsidRDefault="001E3866" w:rsidP="001E3866">
      <w:pPr>
        <w:pStyle w:val="Nzev"/>
        <w:tabs>
          <w:tab w:val="left" w:pos="790"/>
        </w:tabs>
        <w:ind w:firstLine="0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="00925A00" w:rsidRPr="00925A00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MŠ Měřičkova – FVE 68,06 </w:t>
      </w:r>
      <w:proofErr w:type="spellStart"/>
      <w:r w:rsidR="00925A00" w:rsidRPr="00925A00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437EB264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962292" w14:textId="76DA96C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AD72902" w14:textId="35D8EB6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DCA83A9" w14:textId="3DEDAD1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21602A7" w14:textId="1D74981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77777777" w:rsidR="000248D6" w:rsidRPr="000F7C6B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lastRenderedPageBreak/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1FAF081A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4B084E">
        <w:rPr>
          <w:rFonts w:ascii="Times New Roman" w:hAnsi="Times New Roman" w:cs="Times New Roman"/>
          <w:w w:val="105"/>
        </w:rPr>
        <w:t>4417/1</w:t>
      </w:r>
      <w:r w:rsidR="00BC6FBD">
        <w:rPr>
          <w:rFonts w:ascii="Times New Roman" w:hAnsi="Times New Roman" w:cs="Times New Roman"/>
          <w:w w:val="105"/>
        </w:rPr>
        <w:t xml:space="preserve"> (k.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Řečkovice)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C198F95" w14:textId="3E045488" w:rsidR="0041430E" w:rsidRPr="000F7C6B" w:rsidRDefault="002535B9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2535B9">
        <w:rPr>
          <w:rFonts w:ascii="Times New Roman" w:hAnsi="Times New Roman" w:cs="Times New Roman"/>
          <w:w w:val="105"/>
          <w:highlight w:val="yellow"/>
        </w:rPr>
        <w:t>Bylo provedeno místní šetření na místě stavby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,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výstavbou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FVE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na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střeše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stávajícího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objektu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nedojde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ke změně</w:t>
      </w:r>
      <w:r w:rsidR="000F7C6B" w:rsidRPr="002535B9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geomorfologického</w:t>
      </w:r>
      <w:r w:rsidR="000F7C6B" w:rsidRPr="002535B9">
        <w:rPr>
          <w:rFonts w:ascii="Times New Roman" w:hAnsi="Times New Roman" w:cs="Times New Roman"/>
          <w:spacing w:val="-4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členění</w:t>
      </w:r>
      <w:r w:rsidR="000F7C6B" w:rsidRPr="002535B9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a</w:t>
      </w:r>
      <w:r w:rsidR="000F7C6B" w:rsidRPr="002535B9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také</w:t>
      </w:r>
      <w:r w:rsidR="000F7C6B" w:rsidRPr="002535B9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nedojde</w:t>
      </w:r>
      <w:r w:rsidR="000F7C6B" w:rsidRPr="002535B9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k</w:t>
      </w:r>
      <w:r w:rsidR="000F7C6B" w:rsidRPr="002535B9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narušení</w:t>
      </w:r>
      <w:r w:rsidR="000F7C6B" w:rsidRPr="002535B9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hydrogeologického</w:t>
      </w:r>
      <w:r w:rsidR="000F7C6B" w:rsidRPr="002535B9">
        <w:rPr>
          <w:rFonts w:ascii="Times New Roman" w:hAnsi="Times New Roman" w:cs="Times New Roman"/>
          <w:spacing w:val="-4"/>
          <w:w w:val="105"/>
          <w:highlight w:val="yellow"/>
        </w:rPr>
        <w:t xml:space="preserve"> </w:t>
      </w:r>
      <w:r w:rsidR="000F7C6B" w:rsidRPr="002535B9">
        <w:rPr>
          <w:rFonts w:ascii="Times New Roman" w:hAnsi="Times New Roman" w:cs="Times New Roman"/>
          <w:w w:val="105"/>
          <w:highlight w:val="yellow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28AC0921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6AE6FDF1" w14:textId="77777777" w:rsidR="0041430E" w:rsidRPr="000F7C6B" w:rsidRDefault="0041430E">
      <w:pPr>
        <w:spacing w:line="288" w:lineRule="auto"/>
        <w:rPr>
          <w:rFonts w:ascii="Times New Roman" w:hAnsi="Times New Roman" w:cs="Times New Roman"/>
          <w:sz w:val="20"/>
        </w:rPr>
        <w:sectPr w:rsidR="0041430E" w:rsidRPr="000F7C6B">
          <w:headerReference w:type="default" r:id="rId8"/>
          <w:footerReference w:type="default" r:id="rId9"/>
          <w:pgSz w:w="11910" w:h="16840"/>
          <w:pgMar w:top="1160" w:right="840" w:bottom="920" w:left="980" w:header="707" w:footer="725" w:gutter="0"/>
          <w:pgNumType w:start="2"/>
          <w:cols w:space="708"/>
        </w:sectPr>
      </w:pPr>
    </w:p>
    <w:p w14:paraId="3AA9074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19772A93" w14:textId="60E498BA" w:rsidR="0041430E" w:rsidRPr="000F7C6B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="0032685D" w:rsidRPr="009A387A">
        <w:rPr>
          <w:rFonts w:ascii="Times New Roman" w:hAnsi="Times New Roman" w:cs="Times New Roman"/>
          <w:w w:val="105"/>
        </w:rPr>
        <w:t>Kácení dřevin bude provedeno na základě vyjádření příslušného odboru životního prostředí.</w:t>
      </w:r>
    </w:p>
    <w:p w14:paraId="0BA908C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77777777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7BEB5597" w14:textId="04B00065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41430E" w:rsidRPr="000F7C6B" w14:paraId="41988FBD" w14:textId="77777777" w:rsidTr="00BC6FBD">
        <w:trPr>
          <w:trHeight w:val="314"/>
        </w:trPr>
        <w:tc>
          <w:tcPr>
            <w:tcW w:w="1109" w:type="dxa"/>
          </w:tcPr>
          <w:p w14:paraId="77F562D2" w14:textId="3BEDA666" w:rsidR="0041430E" w:rsidRPr="000F7C6B" w:rsidRDefault="004B084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4417/1</w:t>
            </w:r>
          </w:p>
        </w:tc>
        <w:tc>
          <w:tcPr>
            <w:tcW w:w="687" w:type="dxa"/>
          </w:tcPr>
          <w:p w14:paraId="1BDD1D22" w14:textId="6C66B203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0CB36B29" w14:textId="7246E111" w:rsidR="0041430E" w:rsidRPr="000F7C6B" w:rsidRDefault="004B084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793</w:t>
            </w:r>
          </w:p>
        </w:tc>
        <w:tc>
          <w:tcPr>
            <w:tcW w:w="2835" w:type="dxa"/>
          </w:tcPr>
          <w:p w14:paraId="5A22B426" w14:textId="77777777" w:rsidR="0041430E" w:rsidRPr="000F7C6B" w:rsidRDefault="000F7C6B" w:rsidP="00BC6FBD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41430E" w:rsidRPr="000F7C6B" w:rsidRDefault="0041430E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4DE4B9CE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4B084E" w:rsidRPr="000F7C6B" w14:paraId="5D657693" w14:textId="77777777" w:rsidTr="004B084E">
        <w:trPr>
          <w:trHeight w:val="314"/>
        </w:trPr>
        <w:tc>
          <w:tcPr>
            <w:tcW w:w="1109" w:type="dxa"/>
          </w:tcPr>
          <w:p w14:paraId="423CFD00" w14:textId="6DAE8C65" w:rsidR="004B084E" w:rsidRPr="000F7C6B" w:rsidRDefault="004B084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4417/14</w:t>
            </w:r>
          </w:p>
        </w:tc>
        <w:tc>
          <w:tcPr>
            <w:tcW w:w="687" w:type="dxa"/>
            <w:vMerge w:val="restart"/>
            <w:vAlign w:val="center"/>
          </w:tcPr>
          <w:p w14:paraId="38C2ADDC" w14:textId="77777777" w:rsidR="004B084E" w:rsidRPr="000F7C6B" w:rsidRDefault="004B084E" w:rsidP="004B084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1F94A7FE" w14:textId="14A07C14" w:rsidR="004B084E" w:rsidRPr="000F7C6B" w:rsidRDefault="004B084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4017</w:t>
            </w:r>
          </w:p>
        </w:tc>
        <w:tc>
          <w:tcPr>
            <w:tcW w:w="2835" w:type="dxa"/>
          </w:tcPr>
          <w:p w14:paraId="24FD714C" w14:textId="1BEB2DCB" w:rsidR="004B084E" w:rsidRPr="000F7C6B" w:rsidRDefault="004B084E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 w:val="restart"/>
          </w:tcPr>
          <w:p w14:paraId="29F04907" w14:textId="77777777" w:rsidR="004B084E" w:rsidRDefault="004B084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4B084E" w:rsidRDefault="004B084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4B084E" w:rsidRPr="000F7C6B" w:rsidRDefault="004B084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42793FE" w14:textId="77777777" w:rsidR="004B084E" w:rsidRPr="000F7C6B" w:rsidRDefault="004B084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4B084E" w:rsidRPr="000F7C6B" w14:paraId="3E911D03" w14:textId="77777777" w:rsidTr="0086369B">
        <w:trPr>
          <w:trHeight w:val="314"/>
        </w:trPr>
        <w:tc>
          <w:tcPr>
            <w:tcW w:w="1109" w:type="dxa"/>
          </w:tcPr>
          <w:p w14:paraId="5613D660" w14:textId="12629FC8" w:rsidR="004B084E" w:rsidRDefault="004B084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87" w:type="dxa"/>
            <w:vMerge/>
          </w:tcPr>
          <w:p w14:paraId="5213FAF0" w14:textId="77777777" w:rsidR="004B084E" w:rsidRDefault="004B084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638EAFC3" w14:textId="6C987280" w:rsidR="004B084E" w:rsidRDefault="004B084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14:paraId="73F9BF3A" w14:textId="2F6D9735" w:rsidR="004B084E" w:rsidRDefault="004B084E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</w:p>
        </w:tc>
        <w:tc>
          <w:tcPr>
            <w:tcW w:w="2779" w:type="dxa"/>
            <w:vMerge/>
          </w:tcPr>
          <w:p w14:paraId="4F2A09C8" w14:textId="77777777" w:rsidR="004B084E" w:rsidRPr="00BC6FBD" w:rsidRDefault="004B084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1AC62549" w14:textId="77777777" w:rsidR="004B084E" w:rsidRPr="000F7C6B" w:rsidRDefault="004B084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0AA62CB7" w14:textId="77777777" w:rsidR="0041430E" w:rsidRPr="000F7C6B" w:rsidRDefault="0041430E">
      <w:pPr>
        <w:pStyle w:val="Zkladntext"/>
        <w:spacing w:before="8" w:after="1"/>
        <w:rPr>
          <w:rFonts w:ascii="Times New Roman" w:hAnsi="Times New Roman" w:cs="Times New Roman"/>
          <w:b/>
          <w:sz w:val="11"/>
        </w:rPr>
      </w:pPr>
    </w:p>
    <w:p w14:paraId="098C61D2" w14:textId="1239B3C4" w:rsidR="0041430E" w:rsidRDefault="0041430E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Pr="000F7C6B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2873418A" w14:textId="2B779D64" w:rsidR="0041430E" w:rsidRPr="00F2322F" w:rsidRDefault="000F7C6B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2535B9">
        <w:rPr>
          <w:rFonts w:ascii="Times New Roman" w:hAnsi="Times New Roman" w:cs="Times New Roman"/>
          <w:w w:val="105"/>
          <w:highlight w:val="yellow"/>
        </w:rPr>
        <w:t xml:space="preserve">Jedná se o novou stavbu.  </w:t>
      </w:r>
      <w:r w:rsidR="00913D2F" w:rsidRPr="002535B9">
        <w:rPr>
          <w:rFonts w:ascii="Times New Roman" w:hAnsi="Times New Roman" w:cs="Times New Roman"/>
          <w:w w:val="105"/>
          <w:highlight w:val="yellow"/>
        </w:rPr>
        <w:t>Bylo provedeno místní šetření na místě</w:t>
      </w:r>
      <w:r w:rsidRPr="002535B9">
        <w:rPr>
          <w:rFonts w:ascii="Times New Roman" w:hAnsi="Times New Roman" w:cs="Times New Roman"/>
          <w:w w:val="105"/>
          <w:highlight w:val="yellow"/>
        </w:rPr>
        <w:t>.</w:t>
      </w:r>
      <w:r w:rsidR="00F2322F" w:rsidRPr="002535B9">
        <w:rPr>
          <w:rFonts w:ascii="Times New Roman" w:hAnsi="Times New Roman" w:cs="Times New Roman"/>
          <w:w w:val="105"/>
          <w:highlight w:val="yellow"/>
        </w:rPr>
        <w:t xml:space="preserve"> </w:t>
      </w:r>
      <w:r w:rsidRPr="002535B9">
        <w:rPr>
          <w:rFonts w:ascii="Times New Roman" w:hAnsi="Times New Roman" w:cs="Times New Roman"/>
          <w:w w:val="105"/>
          <w:highlight w:val="yellow"/>
        </w:rPr>
        <w:t xml:space="preserve">Statické posouzení nosných konstrukcí </w:t>
      </w:r>
      <w:r w:rsidR="00913D2F" w:rsidRPr="002535B9">
        <w:rPr>
          <w:rFonts w:ascii="Times New Roman" w:hAnsi="Times New Roman" w:cs="Times New Roman"/>
          <w:w w:val="105"/>
          <w:highlight w:val="yellow"/>
        </w:rPr>
        <w:t>je součástí této PD a je doloženo statickým posudkem od firmy AQUA PROCON, s. r. o.</w:t>
      </w:r>
    </w:p>
    <w:p w14:paraId="68A6220C" w14:textId="77777777" w:rsidR="0041430E" w:rsidRPr="000F7C6B" w:rsidRDefault="0041430E">
      <w:pPr>
        <w:spacing w:line="290" w:lineRule="auto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8751B2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0F7C6B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4F10A9DB" w14:textId="516CF042" w:rsidR="0041430E" w:rsidRPr="000F7C6B" w:rsidRDefault="000F7C6B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3115B7">
        <w:rPr>
          <w:rFonts w:ascii="Times New Roman" w:hAnsi="Times New Roman" w:cs="Times New Roman"/>
          <w:w w:val="105"/>
          <w:highlight w:val="yellow"/>
        </w:rPr>
        <w:t>e) 1 m od vnějšího líce obvodového zdiva budovy, na které je výrobna elektřiny umístěna, u</w:t>
      </w:r>
      <w:r w:rsidRPr="003115B7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 xml:space="preserve">výroben elektřiny připojených k distribuční soustavě s napětím do 1 </w:t>
      </w:r>
      <w:proofErr w:type="spellStart"/>
      <w:r w:rsidRPr="003115B7">
        <w:rPr>
          <w:rFonts w:ascii="Times New Roman" w:hAnsi="Times New Roman" w:cs="Times New Roman"/>
          <w:w w:val="105"/>
          <w:highlight w:val="yellow"/>
        </w:rPr>
        <w:t>kV</w:t>
      </w:r>
      <w:proofErr w:type="spellEnd"/>
      <w:r w:rsidRPr="003115B7">
        <w:rPr>
          <w:rFonts w:ascii="Times New Roman" w:hAnsi="Times New Roman" w:cs="Times New Roman"/>
          <w:w w:val="105"/>
          <w:highlight w:val="yellow"/>
        </w:rPr>
        <w:t xml:space="preserve"> včetně s instalovaným</w:t>
      </w:r>
      <w:r w:rsidRPr="003115B7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výkonem</w:t>
      </w:r>
      <w:r w:rsidRPr="003115B7">
        <w:rPr>
          <w:rFonts w:ascii="Times New Roman" w:hAnsi="Times New Roman" w:cs="Times New Roman"/>
          <w:spacing w:val="-5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nad</w:t>
      </w:r>
      <w:r w:rsidRPr="003115B7">
        <w:rPr>
          <w:rFonts w:ascii="Times New Roman" w:hAnsi="Times New Roman" w:cs="Times New Roman"/>
          <w:spacing w:val="-4"/>
          <w:w w:val="105"/>
          <w:highlight w:val="yellow"/>
        </w:rPr>
        <w:t xml:space="preserve"> </w:t>
      </w:r>
      <w:r w:rsidR="00FB1528" w:rsidRPr="003115B7">
        <w:rPr>
          <w:rFonts w:ascii="Times New Roman" w:hAnsi="Times New Roman" w:cs="Times New Roman"/>
          <w:w w:val="105"/>
          <w:highlight w:val="yellow"/>
        </w:rPr>
        <w:t>5</w:t>
      </w:r>
      <w:r w:rsidRPr="003115B7">
        <w:rPr>
          <w:rFonts w:ascii="Times New Roman" w:hAnsi="Times New Roman" w:cs="Times New Roman"/>
          <w:w w:val="105"/>
          <w:highlight w:val="yellow"/>
        </w:rPr>
        <w:t>0</w:t>
      </w:r>
      <w:r w:rsidRPr="003115B7">
        <w:rPr>
          <w:rFonts w:ascii="Times New Roman" w:hAnsi="Times New Roman" w:cs="Times New Roman"/>
          <w:spacing w:val="-6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kW.“</w:t>
      </w:r>
      <w:r w:rsidRPr="003115B7">
        <w:rPr>
          <w:rFonts w:ascii="Times New Roman" w:hAnsi="Times New Roman" w:cs="Times New Roman"/>
          <w:spacing w:val="-4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Detaily</w:t>
      </w:r>
      <w:r w:rsidRPr="003115B7">
        <w:rPr>
          <w:rFonts w:ascii="Times New Roman" w:hAnsi="Times New Roman" w:cs="Times New Roman"/>
          <w:spacing w:val="-5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jsou</w:t>
      </w:r>
      <w:r w:rsidRPr="003115B7">
        <w:rPr>
          <w:rFonts w:ascii="Times New Roman" w:hAnsi="Times New Roman" w:cs="Times New Roman"/>
          <w:spacing w:val="-6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uvedeny</w:t>
      </w:r>
      <w:r w:rsidRPr="003115B7">
        <w:rPr>
          <w:rFonts w:ascii="Times New Roman" w:hAnsi="Times New Roman" w:cs="Times New Roman"/>
          <w:spacing w:val="-4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ve</w:t>
      </w:r>
      <w:r w:rsidRPr="003115B7">
        <w:rPr>
          <w:rFonts w:ascii="Times New Roman" w:hAnsi="Times New Roman" w:cs="Times New Roman"/>
          <w:spacing w:val="-6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výkrese</w:t>
      </w:r>
      <w:r w:rsidRPr="003115B7">
        <w:rPr>
          <w:rFonts w:ascii="Times New Roman" w:hAnsi="Times New Roman" w:cs="Times New Roman"/>
          <w:spacing w:val="-4"/>
          <w:w w:val="105"/>
          <w:highlight w:val="yellow"/>
        </w:rPr>
        <w:t xml:space="preserve"> </w:t>
      </w:r>
      <w:r w:rsidR="00F2322F" w:rsidRPr="003115B7">
        <w:rPr>
          <w:rFonts w:ascii="Times New Roman" w:hAnsi="Times New Roman" w:cs="Times New Roman"/>
          <w:w w:val="105"/>
          <w:highlight w:val="yellow"/>
        </w:rPr>
        <w:t>C.3</w:t>
      </w:r>
      <w:r w:rsidRPr="003115B7">
        <w:rPr>
          <w:rFonts w:ascii="Times New Roman" w:hAnsi="Times New Roman" w:cs="Times New Roman"/>
          <w:spacing w:val="-6"/>
          <w:w w:val="105"/>
          <w:highlight w:val="yellow"/>
        </w:rPr>
        <w:t xml:space="preserve"> </w:t>
      </w:r>
      <w:r w:rsidR="00F2322F" w:rsidRPr="003115B7">
        <w:rPr>
          <w:rFonts w:ascii="Times New Roman" w:hAnsi="Times New Roman" w:cs="Times New Roman"/>
          <w:w w:val="105"/>
          <w:highlight w:val="yellow"/>
        </w:rPr>
        <w:t>Koordinační situační výkres</w:t>
      </w:r>
      <w:r w:rsidRPr="003115B7">
        <w:rPr>
          <w:rFonts w:ascii="Times New Roman" w:hAnsi="Times New Roman" w:cs="Times New Roman"/>
          <w:w w:val="105"/>
          <w:highlight w:val="yellow"/>
        </w:rPr>
        <w:t>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1C732BC" w14:textId="66529370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D210A3">
        <w:rPr>
          <w:rFonts w:ascii="Times New Roman" w:hAnsi="Times New Roman" w:cs="Times New Roman"/>
          <w:w w:val="105"/>
        </w:rPr>
        <w:t>324</w:t>
      </w:r>
      <w:r w:rsidR="00F2322F">
        <w:rPr>
          <w:rFonts w:ascii="Times New Roman" w:hAnsi="Times New Roman" w:cs="Times New Roman"/>
          <w:w w:val="105"/>
        </w:rPr>
        <w:t xml:space="preserve">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="00D210A3">
        <w:rPr>
          <w:rFonts w:ascii="Times New Roman" w:hAnsi="Times New Roman" w:cs="Times New Roman"/>
          <w:spacing w:val="-53"/>
          <w:w w:val="105"/>
        </w:rPr>
        <w:t xml:space="preserve"> 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01F24D10" w14:textId="77777777" w:rsidR="0041430E" w:rsidRPr="000F7C6B" w:rsidRDefault="0041430E">
      <w:pPr>
        <w:spacing w:line="288" w:lineRule="auto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77777777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Zahájení stavby se předpokládá v roce 2023 a nebude členěna na 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1B08ED96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="004C5A1D">
        <w:rPr>
          <w:rFonts w:ascii="Times New Roman" w:hAnsi="Times New Roman" w:cs="Times New Roman"/>
        </w:rPr>
        <w:t>277 553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07B5D34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4732D9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21A9A5DF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27ED8F0E" w14:textId="77777777" w:rsidR="0041430E" w:rsidRPr="000F7C6B" w:rsidRDefault="000F7C6B">
      <w:pPr>
        <w:pStyle w:val="Zkladntext"/>
        <w:spacing w:before="45"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kotveny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konstrukci.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Statické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rozložení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panelů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přitěžovacích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samostatný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dokument.</w:t>
      </w:r>
    </w:p>
    <w:p w14:paraId="5F95C1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369F4923" w14:textId="77777777" w:rsidR="0041430E" w:rsidRPr="000F7C6B" w:rsidRDefault="000F7C6B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7C5896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73185662" w14:textId="77777777" w:rsidR="0032685D" w:rsidRPr="009A387A" w:rsidRDefault="0032685D" w:rsidP="0032685D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C65F4">
        <w:rPr>
          <w:rFonts w:ascii="Times New Roman" w:hAnsi="Times New Roman" w:cs="Times New Roman"/>
          <w:w w:val="105"/>
          <w:highlight w:val="yellow"/>
        </w:rPr>
        <w:t>Zásady</w:t>
      </w:r>
      <w:r w:rsidRPr="000C65F4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požárně</w:t>
      </w:r>
      <w:r w:rsidRPr="000C65F4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bezpečnostního</w:t>
      </w:r>
      <w:r w:rsidRPr="000C65F4">
        <w:rPr>
          <w:rFonts w:ascii="Times New Roman" w:hAnsi="Times New Roman" w:cs="Times New Roman"/>
          <w:spacing w:val="-1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řešení</w:t>
      </w:r>
      <w:r w:rsidRPr="000C65F4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jsou</w:t>
      </w:r>
      <w:r w:rsidRPr="000C65F4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řešeny</w:t>
      </w:r>
      <w:r w:rsidRPr="000C65F4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v</w:t>
      </w:r>
      <w:r w:rsidRPr="000C65F4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samostatném</w:t>
      </w:r>
      <w:r w:rsidRPr="000C65F4">
        <w:rPr>
          <w:rFonts w:ascii="Times New Roman" w:hAnsi="Times New Roman" w:cs="Times New Roman"/>
          <w:spacing w:val="-1"/>
          <w:w w:val="105"/>
          <w:highlight w:val="yellow"/>
        </w:rPr>
        <w:t xml:space="preserve"> </w:t>
      </w:r>
      <w:r w:rsidRPr="000C65F4">
        <w:rPr>
          <w:rFonts w:ascii="Times New Roman" w:hAnsi="Times New Roman" w:cs="Times New Roman"/>
          <w:w w:val="105"/>
          <w:highlight w:val="yellow"/>
        </w:rPr>
        <w:t>dokumentu, který je součástí této PD.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5B49FCF3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 xml:space="preserve">a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k  ručnímu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C6BF28B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5444A705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1501E640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0FA14CE6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56CAA9CE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7E12F82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4E868B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730704AE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2EA50BCD" w14:textId="77777777" w:rsidR="0041430E" w:rsidRPr="000F7C6B" w:rsidRDefault="000F7C6B">
      <w:pPr>
        <w:pStyle w:val="Zkladntext"/>
        <w:spacing w:before="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dřevnatých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porostů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pozemcích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59DC8A10" w14:textId="49E471A4" w:rsidR="0041430E" w:rsidRPr="000F7C6B" w:rsidRDefault="000F7C6B">
      <w:pPr>
        <w:pStyle w:val="Zkladntext"/>
        <w:spacing w:before="6" w:line="288" w:lineRule="auto"/>
        <w:ind w:left="152" w:right="119"/>
        <w:jc w:val="both"/>
        <w:rPr>
          <w:rFonts w:ascii="Times New Roman" w:hAnsi="Times New Roman" w:cs="Times New Roman"/>
        </w:rPr>
      </w:pPr>
      <w:r w:rsidRPr="003115B7">
        <w:rPr>
          <w:rFonts w:ascii="Times New Roman" w:hAnsi="Times New Roman" w:cs="Times New Roman"/>
          <w:w w:val="105"/>
          <w:highlight w:val="yellow"/>
        </w:rPr>
        <w:t xml:space="preserve">Ochranné pásmo je dle energetického zákona č. 458/2000 </w:t>
      </w:r>
      <w:proofErr w:type="spellStart"/>
      <w:r w:rsidRPr="003115B7">
        <w:rPr>
          <w:rFonts w:ascii="Times New Roman" w:hAnsi="Times New Roman" w:cs="Times New Roman"/>
          <w:w w:val="105"/>
          <w:highlight w:val="yellow"/>
        </w:rPr>
        <w:t>Sb</w:t>
      </w:r>
      <w:proofErr w:type="spellEnd"/>
      <w:r w:rsidRPr="003115B7">
        <w:rPr>
          <w:rFonts w:ascii="Times New Roman" w:hAnsi="Times New Roman" w:cs="Times New Roman"/>
          <w:w w:val="105"/>
          <w:highlight w:val="yellow"/>
        </w:rPr>
        <w:t xml:space="preserve"> stanoveno v § 46 bodě (7) jedná se o</w:t>
      </w:r>
      <w:r w:rsidRPr="003115B7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souvislý prostor vymezený svislými rovinami vedenými v kolmé vzdálenosti. Dle písm. e) činí ochranné</w:t>
      </w:r>
      <w:r w:rsidRPr="003115B7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pásmo 1 m od vnějšího líce obvodového zdiva budovy, na které je výrobna elektřiny umístěna, u výroben</w:t>
      </w:r>
      <w:r w:rsidRPr="003115B7">
        <w:rPr>
          <w:rFonts w:ascii="Times New Roman" w:hAnsi="Times New Roman" w:cs="Times New Roman"/>
          <w:spacing w:val="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elektřiny</w:t>
      </w:r>
      <w:r w:rsidRPr="003115B7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připojených</w:t>
      </w:r>
      <w:r w:rsidRPr="003115B7">
        <w:rPr>
          <w:rFonts w:ascii="Times New Roman" w:hAnsi="Times New Roman" w:cs="Times New Roman"/>
          <w:spacing w:val="-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k distribuční</w:t>
      </w:r>
      <w:r w:rsidRPr="003115B7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soustavě</w:t>
      </w:r>
      <w:r w:rsidRPr="003115B7">
        <w:rPr>
          <w:rFonts w:ascii="Times New Roman" w:hAnsi="Times New Roman" w:cs="Times New Roman"/>
          <w:spacing w:val="-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s napětím</w:t>
      </w:r>
      <w:r w:rsidRPr="003115B7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do 1</w:t>
      </w:r>
      <w:r w:rsidRPr="003115B7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proofErr w:type="spellStart"/>
      <w:r w:rsidRPr="003115B7">
        <w:rPr>
          <w:rFonts w:ascii="Times New Roman" w:hAnsi="Times New Roman" w:cs="Times New Roman"/>
          <w:w w:val="105"/>
          <w:highlight w:val="yellow"/>
        </w:rPr>
        <w:t>kV</w:t>
      </w:r>
      <w:proofErr w:type="spellEnd"/>
      <w:r w:rsidRPr="003115B7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včetně</w:t>
      </w:r>
      <w:r w:rsidRPr="003115B7">
        <w:rPr>
          <w:rFonts w:ascii="Times New Roman" w:hAnsi="Times New Roman" w:cs="Times New Roman"/>
          <w:spacing w:val="-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s instalovaným</w:t>
      </w:r>
      <w:r w:rsidRPr="003115B7">
        <w:rPr>
          <w:rFonts w:ascii="Times New Roman" w:hAnsi="Times New Roman" w:cs="Times New Roman"/>
          <w:spacing w:val="-2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>výkonem</w:t>
      </w:r>
      <w:r w:rsidRPr="003115B7">
        <w:rPr>
          <w:rFonts w:ascii="Times New Roman" w:hAnsi="Times New Roman" w:cs="Times New Roman"/>
          <w:spacing w:val="-1"/>
          <w:w w:val="105"/>
          <w:highlight w:val="yellow"/>
        </w:rPr>
        <w:t xml:space="preserve"> </w:t>
      </w:r>
      <w:r w:rsidRPr="003115B7">
        <w:rPr>
          <w:rFonts w:ascii="Times New Roman" w:hAnsi="Times New Roman" w:cs="Times New Roman"/>
          <w:w w:val="105"/>
          <w:highlight w:val="yellow"/>
        </w:rPr>
        <w:t xml:space="preserve">nad </w:t>
      </w:r>
      <w:r w:rsidR="00FB1528" w:rsidRPr="003115B7">
        <w:rPr>
          <w:rFonts w:ascii="Times New Roman" w:hAnsi="Times New Roman" w:cs="Times New Roman"/>
          <w:w w:val="105"/>
          <w:highlight w:val="yellow"/>
        </w:rPr>
        <w:t>5</w:t>
      </w:r>
      <w:r w:rsidRPr="003115B7">
        <w:rPr>
          <w:rFonts w:ascii="Times New Roman" w:hAnsi="Times New Roman" w:cs="Times New Roman"/>
          <w:w w:val="105"/>
          <w:highlight w:val="yellow"/>
        </w:rPr>
        <w:t>0</w:t>
      </w:r>
      <w:r w:rsidRPr="003115B7">
        <w:rPr>
          <w:rFonts w:ascii="Times New Roman" w:hAnsi="Times New Roman" w:cs="Times New Roman"/>
          <w:spacing w:val="-3"/>
          <w:w w:val="105"/>
          <w:highlight w:val="yellow"/>
        </w:rPr>
        <w:t xml:space="preserve"> </w:t>
      </w:r>
      <w:r w:rsidR="00FB1528" w:rsidRPr="003115B7">
        <w:rPr>
          <w:rFonts w:ascii="Times New Roman" w:hAnsi="Times New Roman" w:cs="Times New Roman"/>
          <w:spacing w:val="-3"/>
          <w:w w:val="105"/>
          <w:highlight w:val="yellow"/>
        </w:rPr>
        <w:t>k</w:t>
      </w:r>
      <w:r w:rsidRPr="003115B7">
        <w:rPr>
          <w:rFonts w:ascii="Times New Roman" w:hAnsi="Times New Roman" w:cs="Times New Roman"/>
          <w:w w:val="105"/>
          <w:highlight w:val="yellow"/>
        </w:rPr>
        <w:t>W.</w:t>
      </w:r>
    </w:p>
    <w:p w14:paraId="7CA96099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607B71DF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7ACC57E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C55BF6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00734F74" w14:textId="77777777" w:rsidR="0041430E" w:rsidRPr="000F7C6B" w:rsidRDefault="000F7C6B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 stávajících přívodů elektrické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příp. vody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 rozvodů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 drobné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činnosti.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připojen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předem určeném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místě.</w:t>
      </w:r>
    </w:p>
    <w:p w14:paraId="62BBCA6A" w14:textId="77777777" w:rsidR="0041430E" w:rsidRPr="000F7C6B" w:rsidRDefault="0041430E">
      <w:pPr>
        <w:spacing w:line="290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95123F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33E61AD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431C942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57DB65F3" w14:textId="77777777" w:rsidR="0041430E" w:rsidRPr="000F7C6B" w:rsidRDefault="0041430E">
      <w:pPr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16E30F5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7777777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Viz. Seznam přiložených výkresů, které splňují výše uvedené požadavky. Vzhledem k tomu, že se jedná 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 xml:space="preserve">TIPA Telekom plus a.s., Hrotovická 169, </w:t>
                    </w:r>
                    <w:proofErr w:type="spellStart"/>
                    <w:r w:rsidRPr="000F7C6B">
                      <w:rPr>
                        <w:spacing w:val="-1"/>
                        <w:w w:val="105"/>
                        <w:sz w:val="16"/>
                      </w:rPr>
                      <w:t>Jejkov</w:t>
                    </w:r>
                    <w:proofErr w:type="spellEnd"/>
                    <w:r w:rsidRPr="000F7C6B">
                      <w:rPr>
                        <w:spacing w:val="-1"/>
                        <w:w w:val="105"/>
                        <w:sz w:val="16"/>
                      </w:rPr>
                      <w:t>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6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7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8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9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3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4"/>
  </w:num>
  <w:num w:numId="2" w16cid:durableId="407003166">
    <w:abstractNumId w:val="6"/>
  </w:num>
  <w:num w:numId="3" w16cid:durableId="1423143730">
    <w:abstractNumId w:val="10"/>
  </w:num>
  <w:num w:numId="4" w16cid:durableId="1509174287">
    <w:abstractNumId w:val="13"/>
  </w:num>
  <w:num w:numId="5" w16cid:durableId="1708872702">
    <w:abstractNumId w:val="5"/>
  </w:num>
  <w:num w:numId="6" w16cid:durableId="958687012">
    <w:abstractNumId w:val="8"/>
  </w:num>
  <w:num w:numId="7" w16cid:durableId="97138462">
    <w:abstractNumId w:val="3"/>
  </w:num>
  <w:num w:numId="8" w16cid:durableId="1980768686">
    <w:abstractNumId w:val="2"/>
  </w:num>
  <w:num w:numId="9" w16cid:durableId="761339345">
    <w:abstractNumId w:val="9"/>
  </w:num>
  <w:num w:numId="10" w16cid:durableId="1711612990">
    <w:abstractNumId w:val="12"/>
  </w:num>
  <w:num w:numId="11" w16cid:durableId="575671333">
    <w:abstractNumId w:val="11"/>
  </w:num>
  <w:num w:numId="12" w16cid:durableId="1638682057">
    <w:abstractNumId w:val="0"/>
  </w:num>
  <w:num w:numId="13" w16cid:durableId="1376546832">
    <w:abstractNumId w:val="7"/>
  </w:num>
  <w:num w:numId="14" w16cid:durableId="47961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C65F4"/>
    <w:rsid w:val="000F7C6B"/>
    <w:rsid w:val="001E3866"/>
    <w:rsid w:val="002535B9"/>
    <w:rsid w:val="003115B7"/>
    <w:rsid w:val="0032685D"/>
    <w:rsid w:val="0041430E"/>
    <w:rsid w:val="00492F74"/>
    <w:rsid w:val="004B084E"/>
    <w:rsid w:val="004C5A1D"/>
    <w:rsid w:val="007319E9"/>
    <w:rsid w:val="00913D2F"/>
    <w:rsid w:val="00925A00"/>
    <w:rsid w:val="009D5834"/>
    <w:rsid w:val="00A67166"/>
    <w:rsid w:val="00BC6FBD"/>
    <w:rsid w:val="00D210A3"/>
    <w:rsid w:val="00E9542A"/>
    <w:rsid w:val="00F2322F"/>
    <w:rsid w:val="00F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3486</Words>
  <Characters>20568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Patrik Bejček</cp:lastModifiedBy>
  <cp:revision>19</cp:revision>
  <dcterms:created xsi:type="dcterms:W3CDTF">2022-10-04T17:12:00Z</dcterms:created>
  <dcterms:modified xsi:type="dcterms:W3CDTF">2023-06-06T09:55:00Z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